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B7C2" w14:textId="77777777" w:rsidR="00937FC2" w:rsidRPr="00937FC2" w:rsidRDefault="00937FC2" w:rsidP="00937FC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val="af-ZA" w:eastAsia="en-ID"/>
        </w:rPr>
        <w:t xml:space="preserve">Sistem pengelolaan SDM dan budaya organisasi pada PT Ritel Energi yang belum baik, seperti </w:t>
      </w:r>
    </w:p>
    <w:p w14:paraId="23607B8C" w14:textId="77777777" w:rsidR="00937FC2" w:rsidRPr="00937FC2" w:rsidRDefault="00937FC2" w:rsidP="00937FC2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val="af-ZA" w:eastAsia="en-ID"/>
        </w:rPr>
        <w:t>Tidak ada nya kejelasan jenjang karier</w:t>
      </w:r>
    </w:p>
    <w:p w14:paraId="47707D41" w14:textId="77777777" w:rsidR="00937FC2" w:rsidRPr="00937FC2" w:rsidRDefault="00937FC2" w:rsidP="00937FC2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val="af-ZA" w:eastAsia="en-ID"/>
        </w:rPr>
        <w:t xml:space="preserve">penempatan orang tidak didasarkan pada tugas dan fungsi, </w:t>
      </w:r>
    </w:p>
    <w:p w14:paraId="418206D2" w14:textId="77777777" w:rsidR="00937FC2" w:rsidRPr="00937FC2" w:rsidRDefault="00937FC2" w:rsidP="00937FC2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val="af-ZA" w:eastAsia="en-ID"/>
        </w:rPr>
        <w:t>sistem pembagian bonus yang tidak didasari oleh kinerja karyawan.</w:t>
      </w:r>
    </w:p>
    <w:p w14:paraId="344C88D2" w14:textId="19210658" w:rsidR="00937FC2" w:rsidRPr="00937FC2" w:rsidRDefault="00937FC2" w:rsidP="00937FC2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af-ZA" w:eastAsia="en-ID"/>
        </w:rPr>
        <w:t>Keterampilan atau keahlian karyawan yang rendah</w:t>
      </w:r>
    </w:p>
    <w:p w14:paraId="7729B4A8" w14:textId="2D7E0CA4" w:rsidR="00937FC2" w:rsidRPr="00937FC2" w:rsidRDefault="00937FC2" w:rsidP="00937FC2">
      <w:pPr>
        <w:shd w:val="clear" w:color="auto" w:fill="FFFFFF"/>
        <w:spacing w:before="100" w:beforeAutospacing="1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Hal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tersebut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diatas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menyebabkan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kualitas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karyawan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yang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rendah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merasa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aman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di zona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nyaman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tidak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tanggap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beradaptasi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terhadap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perubahan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. Yang mana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hal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berimplikasi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kinerja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perusahaan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dan </w:t>
      </w:r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yang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terasa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saat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menghadapi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hal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baru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seperti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menghadapi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covid 19. Perusahaan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dituntut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tanggap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terhadap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peubahan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tersebut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. Jika di internal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tidak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siap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terhdap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perubahan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tersebut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maka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perusahaan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lama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kelamaan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mengalami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kemunduran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mulai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ditinggalkan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pelanggan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.</w:t>
      </w:r>
    </w:p>
    <w:p w14:paraId="16047F1B" w14:textId="1626A287" w:rsidR="00937FC2" w:rsidRPr="00937FC2" w:rsidRDefault="00937FC2" w:rsidP="00937FC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Pembenahan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secara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menyeluruh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Internal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perusahaan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. Hal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sangat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segera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diperlukan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untuk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perbaikan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kinerja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perusahaan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di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tengah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adanya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perubahan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perubahan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perkembangan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zaman.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Rencana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aksi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mulai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perbaikan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SDM. Adapun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perbaikan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SDM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meliputi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:</w:t>
      </w:r>
    </w:p>
    <w:p w14:paraId="458CDBD7" w14:textId="77777777" w:rsidR="00937FC2" w:rsidRPr="00937FC2" w:rsidRDefault="00937FC2" w:rsidP="00937FC2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Perbaikan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sistem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rekrutmen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penempatan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penggajian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dengan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perbaikan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diketahui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masing-masing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satuan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kerja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memiliki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job desk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seperti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apa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personal yang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dibutuhkan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berapa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untuk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mengerjakan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job desk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tersebut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serta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pemberian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bonus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jenjang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karier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termasuk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didalam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nya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pemberian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sistem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reward and punishment. </w:t>
      </w:r>
    </w:p>
    <w:p w14:paraId="47DAA750" w14:textId="57B7B5B6" w:rsidR="00937FC2" w:rsidRPr="00937FC2" w:rsidRDefault="00937FC2" w:rsidP="00937FC2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Pemberian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kesempatan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yang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sama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kepada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karyawan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untuk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berkembang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melalui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adanya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pelatihan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atau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praktik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lapangan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. Hal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disesuikan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dengan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masing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masing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job desk yang di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miliki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oleh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.</w:t>
      </w:r>
    </w:p>
    <w:p w14:paraId="2A518A98" w14:textId="6335D495" w:rsidR="00937FC2" w:rsidRPr="00937FC2" w:rsidRDefault="00937FC2" w:rsidP="00937FC2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Pembuatan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SOP oleh masing-masing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satuan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kerja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/divisi. Jadi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dapat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diketahui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lebih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jelas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job desk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dikerjakan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oleh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siapa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berapa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lama. </w:t>
      </w:r>
    </w:p>
    <w:p w14:paraId="2329332B" w14:textId="77777777" w:rsidR="00937FC2" w:rsidRPr="00937FC2" w:rsidRDefault="00937FC2" w:rsidP="00937FC2">
      <w:pPr>
        <w:pStyle w:val="ListParagraph"/>
        <w:shd w:val="clear" w:color="auto" w:fill="FFFFFF"/>
        <w:spacing w:before="100" w:beforeAutospacing="1" w:after="0" w:line="360" w:lineRule="auto"/>
        <w:ind w:left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</w:p>
    <w:p w14:paraId="153EBD97" w14:textId="77777777" w:rsidR="00937FC2" w:rsidRPr="00937FC2" w:rsidRDefault="00937FC2" w:rsidP="00937FC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Hambatan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pasti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ada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dalam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melangkah</w:t>
      </w:r>
      <w:proofErr w:type="spellEnd"/>
    </w:p>
    <w:p w14:paraId="22FC1190" w14:textId="77777777" w:rsidR="00937FC2" w:rsidRPr="00937FC2" w:rsidRDefault="00937FC2" w:rsidP="00937FC2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line="360" w:lineRule="auto"/>
        <w:ind w:left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</w:pPr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Waktu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biaya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perbaikan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sistem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rekrutmen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memakan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waktu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yang lama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biaya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yang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besar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sampai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sistem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sempurna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untuk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itu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harus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dibuatkan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skala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prioritas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yang mana yang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diperbaiki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dan yang sangat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diperlukan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mendesak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untuk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perusahaan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.</w:t>
      </w:r>
    </w:p>
    <w:p w14:paraId="66444473" w14:textId="3B3A94A2" w:rsidR="006644B4" w:rsidRPr="00937FC2" w:rsidRDefault="00937FC2" w:rsidP="00937FC2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line="360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Adanya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penolakan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dari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Karyawan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tersebut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terutama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yang old generation yang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sudah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merasa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nyaman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dengan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kondisi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sekarang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,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hal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dapat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dilakukan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dengan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pendekatan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lastRenderedPageBreak/>
        <w:t>secara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pribadi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dijelaskan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secara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utuh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apa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maksud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perbaikan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dan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atau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pemberian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pelatihan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/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praktik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lapangan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 xml:space="preserve"> </w:t>
      </w:r>
      <w:proofErr w:type="spellStart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ini</w:t>
      </w:r>
      <w:proofErr w:type="spellEnd"/>
      <w:r w:rsidRPr="00937FC2">
        <w:rPr>
          <w:rFonts w:ascii="Times New Roman" w:eastAsia="Times New Roman" w:hAnsi="Times New Roman" w:cs="Times New Roman"/>
          <w:color w:val="212529"/>
          <w:sz w:val="24"/>
          <w:szCs w:val="24"/>
          <w:lang w:eastAsia="en-ID"/>
        </w:rPr>
        <w:t>.</w:t>
      </w:r>
    </w:p>
    <w:sectPr w:rsidR="006644B4" w:rsidRPr="00937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1F5"/>
    <w:multiLevelType w:val="multilevel"/>
    <w:tmpl w:val="0E123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ascii="Arial" w:hAnsi="Arial" w:cs="Arial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1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C2"/>
    <w:rsid w:val="006644B4"/>
    <w:rsid w:val="009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C030"/>
  <w15:chartTrackingRefBased/>
  <w15:docId w15:val="{5EA8B6B5-5946-41C7-9DA9-96010B6A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TL10</dc:creator>
  <cp:keywords/>
  <dc:description/>
  <cp:lastModifiedBy>TL10</cp:lastModifiedBy>
  <cp:revision>1</cp:revision>
  <dcterms:created xsi:type="dcterms:W3CDTF">2022-05-30T03:41:00Z</dcterms:created>
  <dcterms:modified xsi:type="dcterms:W3CDTF">2022-05-30T03:46:00Z</dcterms:modified>
</cp:coreProperties>
</file>